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80" w:lineRule="auto"/>
        <w:ind w:firstLine="64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关于申请宁陵县2024年第二届技能大赛资金公示</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textAlignment w:val="auto"/>
        <w:rPr>
          <w:rFonts w:hint="eastAsia" w:ascii="黑体" w:hAnsi="黑体" w:eastAsia="黑体" w:cs="黑体"/>
          <w:sz w:val="30"/>
          <w:szCs w:val="30"/>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480" w:lineRule="auto"/>
        <w:ind w:firstLine="640"/>
        <w:textAlignment w:val="auto"/>
        <w:rPr>
          <w:rFonts w:hint="eastAsia" w:ascii="仿宋" w:hAnsi="仿宋" w:eastAsia="仿宋" w:cs="仿宋"/>
          <w:color w:val="000000"/>
          <w:kern w:val="0"/>
          <w:sz w:val="30"/>
          <w:szCs w:val="30"/>
          <w:lang w:eastAsia="zh-CN"/>
        </w:rPr>
      </w:pPr>
      <w:r>
        <w:rPr>
          <w:rFonts w:hint="eastAsia" w:ascii="仿宋" w:hAnsi="仿宋" w:eastAsia="仿宋" w:cs="仿宋"/>
          <w:sz w:val="30"/>
          <w:szCs w:val="30"/>
        </w:rPr>
        <w:t>为深入贯彻</w:t>
      </w:r>
      <w:r>
        <w:rPr>
          <w:rFonts w:hint="eastAsia" w:ascii="仿宋" w:hAnsi="仿宋" w:eastAsia="仿宋" w:cs="仿宋"/>
          <w:sz w:val="30"/>
          <w:szCs w:val="30"/>
          <w:lang w:eastAsia="zh-CN"/>
        </w:rPr>
        <w:t>习近平总书记对技能人才工作的重要指示精神和党中央、国务院决策部署，建立完善我省职业技能竞赛体系，加快“技能河南”建设，推动高质量发展。我</w:t>
      </w:r>
      <w:r>
        <w:rPr>
          <w:rFonts w:hint="eastAsia" w:ascii="仿宋" w:hAnsi="仿宋" w:eastAsia="仿宋" w:cs="仿宋"/>
          <w:sz w:val="30"/>
          <w:szCs w:val="30"/>
          <w:lang w:val="en-US" w:eastAsia="zh-CN"/>
        </w:rPr>
        <w:t>县</w:t>
      </w:r>
      <w:r>
        <w:rPr>
          <w:rFonts w:hint="eastAsia" w:ascii="仿宋" w:hAnsi="仿宋" w:eastAsia="仿宋" w:cs="仿宋"/>
          <w:sz w:val="30"/>
          <w:szCs w:val="30"/>
          <w:lang w:eastAsia="zh-CN"/>
        </w:rPr>
        <w:t>在宁陵县职业中专、</w:t>
      </w:r>
      <w:r>
        <w:rPr>
          <w:rFonts w:hint="eastAsia" w:ascii="仿宋" w:hAnsi="仿宋" w:eastAsia="仿宋" w:cs="仿宋"/>
          <w:sz w:val="30"/>
          <w:szCs w:val="30"/>
          <w:lang w:val="en-US" w:eastAsia="zh-CN"/>
        </w:rPr>
        <w:t>县电业局、史丹利化肥宁陵有限公司、东隆商丘服装有限公司、驰野纺织有限公司、华英医院、华堡镇</w:t>
      </w:r>
      <w:r>
        <w:rPr>
          <w:rFonts w:hint="eastAsia" w:ascii="仿宋" w:hAnsi="仿宋" w:eastAsia="仿宋" w:cs="仿宋"/>
          <w:sz w:val="30"/>
          <w:szCs w:val="30"/>
          <w:lang w:eastAsia="zh-CN"/>
        </w:rPr>
        <w:t>举办了宁陵县</w:t>
      </w:r>
      <w:r>
        <w:rPr>
          <w:rFonts w:hint="eastAsia" w:ascii="仿宋" w:hAnsi="仿宋" w:eastAsia="仿宋" w:cs="仿宋"/>
          <w:sz w:val="30"/>
          <w:szCs w:val="30"/>
          <w:lang w:val="en-US" w:eastAsia="zh-CN"/>
        </w:rPr>
        <w:t>第二届职业技能大赛，共设15个</w:t>
      </w:r>
      <w:r>
        <w:rPr>
          <w:rFonts w:hint="eastAsia" w:ascii="仿宋" w:hAnsi="仿宋" w:eastAsia="仿宋" w:cs="仿宋"/>
          <w:color w:val="000000"/>
          <w:kern w:val="0"/>
          <w:sz w:val="30"/>
          <w:szCs w:val="30"/>
          <w:lang w:eastAsia="zh-CN"/>
        </w:rPr>
        <w:t>赛项</w:t>
      </w:r>
      <w:r>
        <w:rPr>
          <w:rFonts w:hint="eastAsia" w:ascii="仿宋" w:hAnsi="仿宋" w:eastAsia="仿宋" w:cs="仿宋"/>
          <w:sz w:val="30"/>
          <w:szCs w:val="30"/>
          <w:lang w:val="en-US" w:eastAsia="zh-CN"/>
        </w:rPr>
        <w:t>工种，参赛选手、裁判及工作人员524人。</w:t>
      </w:r>
      <w:r>
        <w:rPr>
          <w:rFonts w:hint="eastAsia" w:ascii="仿宋" w:hAnsi="仿宋" w:eastAsia="仿宋" w:cs="仿宋"/>
          <w:color w:val="000000"/>
          <w:kern w:val="0"/>
          <w:sz w:val="30"/>
          <w:szCs w:val="30"/>
        </w:rPr>
        <w:t>根据河南省</w:t>
      </w:r>
      <w:r>
        <w:rPr>
          <w:rFonts w:hint="eastAsia" w:ascii="仿宋" w:hAnsi="仿宋" w:eastAsia="仿宋" w:cs="仿宋"/>
          <w:color w:val="000000"/>
          <w:kern w:val="0"/>
          <w:sz w:val="30"/>
          <w:szCs w:val="30"/>
          <w:lang w:eastAsia="zh-CN"/>
        </w:rPr>
        <w:t>人民政府办公厅关于印发</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河南省职业技能竞赛管理办法的通知</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（豫政办〔</w:t>
      </w:r>
      <w:r>
        <w:rPr>
          <w:rFonts w:hint="eastAsia" w:ascii="仿宋" w:hAnsi="仿宋" w:eastAsia="仿宋" w:cs="仿宋"/>
          <w:color w:val="000000"/>
          <w:kern w:val="0"/>
          <w:sz w:val="30"/>
          <w:szCs w:val="30"/>
          <w:lang w:val="en-US" w:eastAsia="zh-CN"/>
        </w:rPr>
        <w:t>2021</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43号</w:t>
      </w:r>
      <w:r>
        <w:rPr>
          <w:rFonts w:hint="eastAsia" w:ascii="仿宋" w:hAnsi="仿宋" w:eastAsia="仿宋" w:cs="仿宋"/>
          <w:color w:val="000000"/>
          <w:kern w:val="0"/>
          <w:sz w:val="30"/>
          <w:szCs w:val="30"/>
          <w:lang w:eastAsia="zh-CN"/>
        </w:rPr>
        <w:t>）文件第六章第二十六条之规定，县级以上政府应当统筹使用全民技能振兴工程资金等做好财政保障工作，用于竞赛</w:t>
      </w:r>
      <w:r>
        <w:rPr>
          <w:rFonts w:hint="eastAsia" w:ascii="仿宋" w:hAnsi="仿宋" w:eastAsia="仿宋" w:cs="仿宋"/>
          <w:color w:val="000000"/>
          <w:kern w:val="0"/>
          <w:sz w:val="30"/>
          <w:szCs w:val="30"/>
          <w:lang w:val="en-US" w:eastAsia="zh-CN"/>
        </w:rPr>
        <w:t>服装、竞赛宣传、竞赛场地费用、竞赛设备购置、租赁、竞赛</w:t>
      </w:r>
      <w:r>
        <w:rPr>
          <w:rFonts w:hint="eastAsia" w:ascii="仿宋" w:hAnsi="仿宋" w:eastAsia="仿宋" w:cs="仿宋"/>
          <w:color w:val="000000"/>
          <w:kern w:val="0"/>
          <w:sz w:val="30"/>
          <w:szCs w:val="30"/>
          <w:lang w:eastAsia="zh-CN"/>
        </w:rPr>
        <w:t>运转、赛项补贴、集训、</w:t>
      </w:r>
      <w:r>
        <w:rPr>
          <w:rFonts w:hint="eastAsia" w:ascii="仿宋" w:hAnsi="仿宋" w:eastAsia="仿宋" w:cs="仿宋"/>
          <w:color w:val="000000"/>
          <w:kern w:val="0"/>
          <w:sz w:val="30"/>
          <w:szCs w:val="30"/>
          <w:lang w:val="en-US" w:eastAsia="zh-CN"/>
        </w:rPr>
        <w:t>奖杯、</w:t>
      </w:r>
      <w:r>
        <w:rPr>
          <w:rFonts w:hint="eastAsia" w:ascii="仿宋" w:hAnsi="仿宋" w:eastAsia="仿宋" w:cs="仿宋"/>
          <w:color w:val="000000"/>
          <w:kern w:val="0"/>
          <w:sz w:val="30"/>
          <w:szCs w:val="30"/>
          <w:lang w:eastAsia="zh-CN"/>
        </w:rPr>
        <w:t>奖金、</w:t>
      </w:r>
      <w:r>
        <w:rPr>
          <w:rFonts w:hint="eastAsia" w:ascii="仿宋" w:hAnsi="仿宋" w:eastAsia="仿宋" w:cs="仿宋"/>
          <w:color w:val="000000"/>
          <w:kern w:val="0"/>
          <w:sz w:val="30"/>
          <w:szCs w:val="30"/>
          <w:lang w:val="en-US" w:eastAsia="zh-CN"/>
        </w:rPr>
        <w:t>奖牌</w:t>
      </w:r>
      <w:r>
        <w:rPr>
          <w:rFonts w:hint="eastAsia" w:ascii="仿宋" w:hAnsi="仿宋" w:eastAsia="仿宋" w:cs="仿宋"/>
          <w:color w:val="000000"/>
          <w:kern w:val="0"/>
          <w:sz w:val="30"/>
          <w:szCs w:val="30"/>
          <w:lang w:eastAsia="zh-CN"/>
        </w:rPr>
        <w:t>等开支。</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为</w:t>
      </w:r>
      <w:r>
        <w:rPr>
          <w:rFonts w:hint="eastAsia" w:ascii="仿宋" w:hAnsi="仿宋" w:eastAsia="仿宋" w:cs="仿宋"/>
          <w:i w:val="0"/>
          <w:iCs w:val="0"/>
          <w:caps w:val="0"/>
          <w:color w:val="000000"/>
          <w:spacing w:val="0"/>
          <w:sz w:val="30"/>
          <w:szCs w:val="30"/>
          <w:shd w:val="clear" w:fill="FFFFFF"/>
        </w:rPr>
        <w:t>发挥竞赛引领作用，实现以赛促训、以赛促学、以赛促评、以赛促奖、以赛促建</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color w:val="000000"/>
          <w:kern w:val="0"/>
          <w:sz w:val="30"/>
          <w:szCs w:val="30"/>
        </w:rPr>
        <w:t>提高劳动者就业创业能力，特申请财政局从</w:t>
      </w:r>
      <w:r>
        <w:rPr>
          <w:rFonts w:hint="eastAsia" w:ascii="仿宋" w:hAnsi="仿宋" w:eastAsia="仿宋" w:cs="仿宋"/>
          <w:color w:val="000000"/>
          <w:kern w:val="0"/>
          <w:sz w:val="30"/>
          <w:szCs w:val="30"/>
          <w:lang w:val="en-US" w:eastAsia="zh-CN"/>
        </w:rPr>
        <w:t>技能提升专项</w:t>
      </w:r>
      <w:r>
        <w:rPr>
          <w:rFonts w:hint="eastAsia" w:ascii="仿宋" w:hAnsi="仿宋" w:eastAsia="仿宋" w:cs="仿宋"/>
          <w:color w:val="000000"/>
          <w:kern w:val="0"/>
          <w:sz w:val="30"/>
          <w:szCs w:val="30"/>
        </w:rPr>
        <w:t>资金中拨付</w:t>
      </w:r>
      <w:r>
        <w:rPr>
          <w:rFonts w:hint="eastAsia" w:ascii="仿宋" w:hAnsi="仿宋" w:eastAsia="仿宋" w:cs="仿宋"/>
          <w:color w:val="000000"/>
          <w:kern w:val="0"/>
          <w:sz w:val="30"/>
          <w:szCs w:val="30"/>
          <w:lang w:val="en-US" w:eastAsia="zh-CN"/>
        </w:rPr>
        <w:t xml:space="preserve"> 46万</w:t>
      </w:r>
      <w:r>
        <w:rPr>
          <w:rFonts w:hint="eastAsia" w:ascii="仿宋" w:hAnsi="仿宋" w:eastAsia="仿宋" w:cs="仿宋"/>
          <w:color w:val="000000"/>
          <w:kern w:val="0"/>
          <w:sz w:val="30"/>
          <w:szCs w:val="30"/>
        </w:rPr>
        <w:t>元</w:t>
      </w:r>
      <w:r>
        <w:rPr>
          <w:rFonts w:hint="eastAsia" w:ascii="仿宋" w:hAnsi="仿宋" w:eastAsia="仿宋" w:cs="仿宋"/>
          <w:color w:val="000000"/>
          <w:kern w:val="0"/>
          <w:sz w:val="30"/>
          <w:szCs w:val="30"/>
          <w:lang w:eastAsia="zh-CN"/>
        </w:rPr>
        <w:t>到</w:t>
      </w:r>
      <w:r>
        <w:rPr>
          <w:rFonts w:hint="eastAsia" w:ascii="仿宋" w:hAnsi="仿宋" w:eastAsia="仿宋" w:cs="仿宋"/>
          <w:color w:val="000000"/>
          <w:kern w:val="0"/>
          <w:sz w:val="30"/>
          <w:szCs w:val="30"/>
          <w:lang w:val="en-US" w:eastAsia="zh-CN"/>
        </w:rPr>
        <w:t xml:space="preserve">宁陵县就业创业服务中心 </w:t>
      </w:r>
      <w:r>
        <w:rPr>
          <w:rFonts w:hint="eastAsia" w:ascii="仿宋" w:hAnsi="仿宋" w:eastAsia="仿宋" w:cs="仿宋"/>
          <w:color w:val="000000"/>
          <w:kern w:val="0"/>
          <w:sz w:val="30"/>
          <w:szCs w:val="30"/>
        </w:rPr>
        <w:t>。</w:t>
      </w: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NGIyZTY1N2E1ZWFmNjJhYWMzNGNhZDU2NjQ5YzcifQ=="/>
  </w:docVars>
  <w:rsids>
    <w:rsidRoot w:val="00000000"/>
    <w:rsid w:val="05410997"/>
    <w:rsid w:val="5FED6CFD"/>
    <w:rsid w:val="630E06E5"/>
    <w:rsid w:val="78F6160A"/>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2024-05-11T07:32:57Z</dcterms:created>
  <dc:creator>Administrator</dc:creator>
  <cp:lastModifiedBy>入戏。太深</cp:lastModifiedBy>
  <dcterms:modified xsi:type="dcterms:W3CDTF">2024-05-11T07:35:12Z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6EC799976EF7418A992F214E44C520FC_12</vt:lpwstr>
  </property>
</Properties>
</file>